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0454D955" w:rsidR="004F4D91" w:rsidRPr="00BC1573" w:rsidRDefault="00BC1573" w:rsidP="004F4D91">
      <w:pPr>
        <w:widowControl w:val="0"/>
        <w:autoSpaceDE w:val="0"/>
        <w:autoSpaceDN w:val="0"/>
        <w:adjustRightInd w:val="0"/>
        <w:ind w:left="4320" w:firstLine="720"/>
        <w:rPr>
          <w:rFonts w:cs="Times New Roman"/>
          <w:color w:val="FF0000"/>
        </w:rPr>
      </w:pPr>
      <w:r w:rsidRPr="00BC1573">
        <w:rPr>
          <w:rFonts w:cs="Times"/>
        </w:rPr>
        <w:t>Terry Emerson</w:t>
      </w:r>
    </w:p>
    <w:p w14:paraId="7D87CAF8" w14:textId="02461582" w:rsidR="004F4D91" w:rsidRPr="00BC1573" w:rsidRDefault="004F4D91" w:rsidP="004F4D91">
      <w:pPr>
        <w:widowControl w:val="0"/>
        <w:autoSpaceDE w:val="0"/>
        <w:autoSpaceDN w:val="0"/>
        <w:adjustRightInd w:val="0"/>
        <w:ind w:left="3600" w:firstLine="720"/>
        <w:rPr>
          <w:rFonts w:cs="Times New Roman"/>
          <w:color w:val="FF0000"/>
        </w:rPr>
      </w:pPr>
      <w:r w:rsidRPr="00BC1573">
        <w:rPr>
          <w:rFonts w:cs="Times"/>
          <w:color w:val="FF0000"/>
        </w:rPr>
        <w:tab/>
      </w:r>
      <w:hyperlink r:id="rId8" w:history="1">
        <w:r w:rsidR="00BC1573" w:rsidRPr="00BC1573">
          <w:rPr>
            <w:rStyle w:val="Hyperlink"/>
            <w:rFonts w:cs="Times"/>
          </w:rPr>
          <w:t>terry.emerson@samtec.com</w:t>
        </w:r>
      </w:hyperlink>
    </w:p>
    <w:p w14:paraId="5D828C12" w14:textId="10A5997F" w:rsidR="004F4D91" w:rsidRPr="00BC1573" w:rsidRDefault="004F4D91" w:rsidP="004F4D91">
      <w:pPr>
        <w:widowControl w:val="0"/>
        <w:autoSpaceDE w:val="0"/>
        <w:autoSpaceDN w:val="0"/>
        <w:adjustRightInd w:val="0"/>
        <w:ind w:left="3600" w:firstLine="720"/>
        <w:rPr>
          <w:rFonts w:cs="Times"/>
        </w:rPr>
      </w:pPr>
      <w:r w:rsidRPr="00BC1573">
        <w:rPr>
          <w:rFonts w:cs="Times"/>
          <w:color w:val="FF0000"/>
        </w:rPr>
        <w:tab/>
      </w:r>
      <w:r w:rsidR="000016F6" w:rsidRPr="00BC1573">
        <w:rPr>
          <w:rFonts w:cs="Times"/>
        </w:rPr>
        <w:t>812-9</w:t>
      </w:r>
      <w:r w:rsidR="00BC1573" w:rsidRPr="00BC1573">
        <w:rPr>
          <w:rFonts w:cs="Times"/>
        </w:rPr>
        <w:t>81</w:t>
      </w:r>
      <w:r w:rsidR="000016F6" w:rsidRPr="00BC1573">
        <w:rPr>
          <w:rFonts w:cs="Times"/>
        </w:rPr>
        <w:t>-</w:t>
      </w:r>
      <w:r w:rsidR="00BC1573" w:rsidRPr="00BC1573">
        <w:rPr>
          <w:rFonts w:cs="Times"/>
        </w:rPr>
        <w:t>8304</w:t>
      </w:r>
    </w:p>
    <w:p w14:paraId="399D6405" w14:textId="77777777" w:rsidR="004F4D91" w:rsidRDefault="004F4D91" w:rsidP="00722338">
      <w:pPr>
        <w:rPr>
          <w:b/>
        </w:rPr>
      </w:pPr>
    </w:p>
    <w:p w14:paraId="4574FAC2" w14:textId="3642B21B" w:rsidR="00722338" w:rsidRPr="00F54843" w:rsidRDefault="00722338" w:rsidP="00927277">
      <w:pPr>
        <w:rPr>
          <w:b/>
        </w:rPr>
      </w:pPr>
      <w:r w:rsidRPr="00F54843">
        <w:rPr>
          <w:b/>
        </w:rPr>
        <w:t>[SAMTEC LOGO]</w:t>
      </w:r>
      <w:r w:rsidR="00047600">
        <w:rPr>
          <w:b/>
        </w:rPr>
        <w:tab/>
      </w:r>
      <w:r w:rsidR="00047600">
        <w:rPr>
          <w:b/>
        </w:rPr>
        <w:tab/>
      </w:r>
      <w:r w:rsidR="00047600">
        <w:rPr>
          <w:b/>
        </w:rPr>
        <w:tab/>
      </w:r>
      <w:r w:rsidR="00047600">
        <w:rPr>
          <w:b/>
        </w:rPr>
        <w:tab/>
      </w:r>
      <w:r w:rsidR="00047600">
        <w:rPr>
          <w:b/>
        </w:rPr>
        <w:tab/>
      </w:r>
      <w:r w:rsidR="00960E96">
        <w:rPr>
          <w:b/>
        </w:rPr>
        <w:t>January 2018</w:t>
      </w:r>
    </w:p>
    <w:p w14:paraId="33C4C655" w14:textId="77777777" w:rsidR="00722338" w:rsidRPr="00F54843" w:rsidRDefault="00722338" w:rsidP="002D3D34"/>
    <w:p w14:paraId="5C0D69B1" w14:textId="6E986B63" w:rsidR="003E38B6" w:rsidRPr="009D5505" w:rsidRDefault="00AA718F" w:rsidP="00176A3D">
      <w:pPr>
        <w:jc w:val="center"/>
        <w:rPr>
          <w:rFonts w:cs="Arial"/>
          <w:b/>
          <w:shd w:val="clear" w:color="auto" w:fill="FFFFFF"/>
        </w:rPr>
      </w:pPr>
      <w:r>
        <w:rPr>
          <w:b/>
        </w:rPr>
        <w:t xml:space="preserve">Samtec’s New Edge Card Connectors </w:t>
      </w:r>
      <w:r w:rsidR="00F83C65">
        <w:rPr>
          <w:b/>
        </w:rPr>
        <w:t>for Higher Speeds and Proper Alignment</w:t>
      </w:r>
    </w:p>
    <w:p w14:paraId="25127F9B" w14:textId="51B613A1" w:rsidR="00D55703" w:rsidRPr="00FF3709" w:rsidRDefault="00D55703" w:rsidP="00176A3D">
      <w:pPr>
        <w:jc w:val="center"/>
        <w:rPr>
          <w:rFonts w:cs="Arial"/>
          <w:b/>
          <w:shd w:val="clear" w:color="auto" w:fill="FFFFFF"/>
        </w:rPr>
      </w:pPr>
    </w:p>
    <w:p w14:paraId="48380F32" w14:textId="4FDF8A04" w:rsidR="00926777" w:rsidRDefault="00BF2F6E" w:rsidP="00CB30CF">
      <w:pPr>
        <w:jc w:val="center"/>
        <w:outlineLvl w:val="0"/>
      </w:pPr>
      <w:r>
        <w:t>0.80 mm and 1.00 mm Pitch Edge Card Sockets with High-Speed Edge Rate</w:t>
      </w:r>
      <w:r w:rsidRPr="00BF2F6E">
        <w:rPr>
          <w:vertAlign w:val="superscript"/>
        </w:rPr>
        <w:t xml:space="preserve">® </w:t>
      </w:r>
      <w:r>
        <w:t>Contacts</w:t>
      </w:r>
    </w:p>
    <w:p w14:paraId="57CF50DA" w14:textId="77777777" w:rsidR="003F252B" w:rsidRPr="004B70AC" w:rsidRDefault="003F252B" w:rsidP="007B7073">
      <w:pPr>
        <w:rPr>
          <w:b/>
        </w:rPr>
      </w:pPr>
    </w:p>
    <w:p w14:paraId="017FC7A4" w14:textId="7A63F7FF" w:rsidR="00F85DFF" w:rsidRDefault="000E5271" w:rsidP="00F85DFF">
      <w:pPr>
        <w:rPr>
          <w:color w:val="000000" w:themeColor="text1"/>
        </w:rPr>
      </w:pPr>
      <w:r w:rsidRPr="004B70AC">
        <w:rPr>
          <w:b/>
          <w:color w:val="000000" w:themeColor="text1"/>
        </w:rPr>
        <w:t>New Al</w:t>
      </w:r>
      <w:r w:rsidR="002555D2" w:rsidRPr="004B70AC">
        <w:rPr>
          <w:b/>
          <w:color w:val="000000" w:themeColor="text1"/>
        </w:rPr>
        <w:t>bany, IN:</w:t>
      </w:r>
      <w:r w:rsidRPr="004B70AC">
        <w:rPr>
          <w:color w:val="000000" w:themeColor="text1"/>
        </w:rPr>
        <w:t xml:space="preserve"> </w:t>
      </w:r>
      <w:r w:rsidR="00F85DFF">
        <w:rPr>
          <w:color w:val="000000" w:themeColor="text1"/>
        </w:rPr>
        <w:t xml:space="preserve">Samtec has expanded their line of edge card connectors with 0.80 mm and 1.00 mm </w:t>
      </w:r>
      <w:r w:rsidR="006B1277">
        <w:rPr>
          <w:color w:val="000000" w:themeColor="text1"/>
        </w:rPr>
        <w:t>pitch sockets designed for higher speed applications and optimal mating alignment.</w:t>
      </w:r>
    </w:p>
    <w:p w14:paraId="7B9E7D8D" w14:textId="77777777" w:rsidR="00F85DFF" w:rsidRDefault="00F85DFF" w:rsidP="00F85DFF">
      <w:pPr>
        <w:rPr>
          <w:color w:val="000000" w:themeColor="text1"/>
        </w:rPr>
      </w:pPr>
    </w:p>
    <w:p w14:paraId="01DDECAB" w14:textId="77777777" w:rsidR="00BF2F6E" w:rsidRDefault="00BF2F6E" w:rsidP="00BF2F6E">
      <w:pPr>
        <w:rPr>
          <w:rFonts w:eastAsia="Times New Roman"/>
        </w:rPr>
      </w:pPr>
      <w:r>
        <w:rPr>
          <w:rFonts w:eastAsia="Times New Roman"/>
        </w:rPr>
        <w:t>The 0.80 mm pitch socket (</w:t>
      </w:r>
      <w:hyperlink r:id="rId9" w:tgtFrame="_blank" w:history="1">
        <w:r>
          <w:rPr>
            <w:rStyle w:val="Hyperlink"/>
            <w:rFonts w:eastAsia="Times New Roman"/>
          </w:rPr>
          <w:t>HSEC8-DP Series</w:t>
        </w:r>
      </w:hyperlink>
      <w:r>
        <w:rPr>
          <w:rFonts w:eastAsia="Times New Roman"/>
        </w:rPr>
        <w:t>) is a differential pair version of Samtec’s popular Edge Rate</w:t>
      </w:r>
      <w:r w:rsidRPr="00BF2F6E">
        <w:rPr>
          <w:rFonts w:eastAsia="Times New Roman"/>
          <w:vertAlign w:val="superscript"/>
        </w:rPr>
        <w:t>®</w:t>
      </w:r>
      <w:r>
        <w:rPr>
          <w:rFonts w:eastAsia="Times New Roman"/>
        </w:rPr>
        <w:t xml:space="preserve"> 0.80 mm pitch sockets. Rated for speeds to 28 Gbps NRZ/56 Gbps PAM4, the socket features Edge Rate</w:t>
      </w:r>
      <w:r w:rsidRPr="00BF2F6E">
        <w:rPr>
          <w:rFonts w:eastAsia="Times New Roman"/>
          <w:vertAlign w:val="superscript"/>
        </w:rPr>
        <w:t>®</w:t>
      </w:r>
      <w:r>
        <w:rPr>
          <w:rFonts w:eastAsia="Times New Roman"/>
        </w:rPr>
        <w:t xml:space="preserve"> contacts designed to increase cycle life and decrease crosstalk. The double row socket, with 8 to 56 total pairs and optional rugged weld tabs, mates with standard 1.60 mm (.062") thick cards.</w:t>
      </w:r>
    </w:p>
    <w:p w14:paraId="038EC893" w14:textId="77777777" w:rsidR="009064D3" w:rsidRDefault="009064D3" w:rsidP="009064D3">
      <w:pPr>
        <w:tabs>
          <w:tab w:val="left" w:pos="5940"/>
        </w:tabs>
      </w:pPr>
    </w:p>
    <w:p w14:paraId="284C1564" w14:textId="0132D1EF" w:rsidR="00BF2F6E" w:rsidRDefault="00BF2F6E" w:rsidP="00BF2F6E">
      <w:pPr>
        <w:rPr>
          <w:rFonts w:eastAsia="Times New Roman"/>
        </w:rPr>
      </w:pPr>
      <w:r>
        <w:rPr>
          <w:rFonts w:eastAsia="Times New Roman"/>
        </w:rPr>
        <w:t>Optimized for performance to 28 Gbps, the 1.00 mm pitch edge card socket (</w:t>
      </w:r>
      <w:hyperlink r:id="rId10" w:tgtFrame="_blank" w:history="1">
        <w:r>
          <w:rPr>
            <w:rStyle w:val="Hyperlink"/>
            <w:rFonts w:eastAsia="Times New Roman"/>
          </w:rPr>
          <w:t>HSEC1 Series</w:t>
        </w:r>
      </w:hyperlink>
      <w:r>
        <w:rPr>
          <w:rFonts w:eastAsia="Times New Roman"/>
        </w:rPr>
        <w:t>) also features signal integrity optimized Edge Rate</w:t>
      </w:r>
      <w:r w:rsidRPr="00BF2F6E">
        <w:rPr>
          <w:rFonts w:eastAsia="Times New Roman"/>
          <w:vertAlign w:val="superscript"/>
        </w:rPr>
        <w:t>®</w:t>
      </w:r>
      <w:r>
        <w:rPr>
          <w:rFonts w:eastAsia="Times New Roman"/>
        </w:rPr>
        <w:t xml:space="preserve"> contacts with alignment pin and rugged weld tab options. The socket is available with up to 140 total positions and mates with standard 1.60 mm</w:t>
      </w:r>
      <w:r w:rsidR="00DB4A11">
        <w:rPr>
          <w:rFonts w:eastAsia="Times New Roman"/>
        </w:rPr>
        <w:t xml:space="preserve"> </w:t>
      </w:r>
      <w:r>
        <w:rPr>
          <w:rFonts w:eastAsia="Times New Roman"/>
        </w:rPr>
        <w:t>(.062") thick cards. For specific applications, this edge card socket can help mitigate misalignment in the X and Y axes to ensure optimal contact/pad connection.</w:t>
      </w:r>
    </w:p>
    <w:p w14:paraId="0BB51D35" w14:textId="77777777" w:rsidR="009064D3" w:rsidRPr="00162E1D" w:rsidRDefault="009064D3" w:rsidP="009064D3">
      <w:pPr>
        <w:rPr>
          <w:color w:val="000000" w:themeColor="text1"/>
        </w:rPr>
      </w:pPr>
    </w:p>
    <w:p w14:paraId="0BA5FBBB" w14:textId="209CC119" w:rsidR="009064D3" w:rsidRDefault="00BF2F6E" w:rsidP="009064D3">
      <w:pPr>
        <w:rPr>
          <w:rFonts w:eastAsia="Times New Roman"/>
        </w:rPr>
      </w:pPr>
      <w:r>
        <w:rPr>
          <w:rFonts w:eastAsia="Times New Roman"/>
        </w:rPr>
        <w:t xml:space="preserve">The smooth, broad, milled mating surface of the </w:t>
      </w:r>
      <w:hyperlink r:id="rId11" w:tgtFrame="_blank" w:history="1">
        <w:r>
          <w:rPr>
            <w:rStyle w:val="Hyperlink"/>
            <w:rFonts w:eastAsia="Times New Roman"/>
          </w:rPr>
          <w:t>Edge Rate</w:t>
        </w:r>
        <w:r w:rsidRPr="00BF2F6E">
          <w:rPr>
            <w:rStyle w:val="Hyperlink"/>
            <w:rFonts w:eastAsia="Times New Roman"/>
            <w:vertAlign w:val="superscript"/>
          </w:rPr>
          <w:t>®</w:t>
        </w:r>
        <w:r>
          <w:rPr>
            <w:rStyle w:val="Hyperlink"/>
            <w:rFonts w:eastAsia="Times New Roman"/>
          </w:rPr>
          <w:t xml:space="preserve"> contacts</w:t>
        </w:r>
      </w:hyperlink>
      <w:r>
        <w:rPr>
          <w:rFonts w:eastAsia="Times New Roman"/>
        </w:rPr>
        <w:t xml:space="preserve"> minimizes the effects of broadside coupling, which decrease crosstalk for superior signal integrity performance. Increased impedance control is achieved by a straight, more consistent material cross section. Robust when mating and unmating, this contact system also features a long contact wipe up to 1.5 mm, which improves the mating angle tolerance. In addition, Edge Rate</w:t>
      </w:r>
      <w:r w:rsidRPr="00BF2F6E">
        <w:rPr>
          <w:rFonts w:eastAsia="Times New Roman"/>
          <w:vertAlign w:val="superscript"/>
        </w:rPr>
        <w:t>®</w:t>
      </w:r>
      <w:r>
        <w:rPr>
          <w:rFonts w:eastAsia="Times New Roman"/>
        </w:rPr>
        <w:t xml:space="preserve"> contacts are suitable for a variety of high-speed protocols and standards.</w:t>
      </w:r>
    </w:p>
    <w:p w14:paraId="01497510" w14:textId="77777777" w:rsidR="00330460" w:rsidRDefault="00330460" w:rsidP="009064D3">
      <w:pPr>
        <w:rPr>
          <w:rFonts w:eastAsia="Times New Roman"/>
        </w:rPr>
      </w:pPr>
    </w:p>
    <w:p w14:paraId="7A1C9604" w14:textId="619B0228" w:rsidR="00330460" w:rsidRPr="00BF2F6E" w:rsidRDefault="00330460" w:rsidP="009064D3">
      <w:pPr>
        <w:rPr>
          <w:rFonts w:eastAsia="Times New Roman"/>
        </w:rPr>
      </w:pPr>
      <w:r w:rsidRPr="00330460">
        <w:rPr>
          <w:rFonts w:eastAsia="Times New Roman"/>
        </w:rPr>
        <w:t xml:space="preserve"> “Samtec’s Edge Rate</w:t>
      </w:r>
      <w:r w:rsidRPr="00330460">
        <w:rPr>
          <w:rFonts w:eastAsia="Times New Roman"/>
          <w:vertAlign w:val="superscript"/>
        </w:rPr>
        <w:t>®</w:t>
      </w:r>
      <w:r w:rsidRPr="00330460">
        <w:rPr>
          <w:rFonts w:eastAsia="Times New Roman"/>
        </w:rPr>
        <w:t xml:space="preserve"> brand is known in the industry as a versatile solution</w:t>
      </w:r>
      <w:r w:rsidR="004C218F">
        <w:rPr>
          <w:rFonts w:eastAsia="Times New Roman"/>
        </w:rPr>
        <w:t xml:space="preserve"> that</w:t>
      </w:r>
      <w:r w:rsidRPr="00330460">
        <w:rPr>
          <w:rFonts w:eastAsia="Times New Roman"/>
        </w:rPr>
        <w:t xml:space="preserve"> enables the u</w:t>
      </w:r>
      <w:r>
        <w:rPr>
          <w:rFonts w:eastAsia="Times New Roman"/>
        </w:rPr>
        <w:t>se of high-</w:t>
      </w:r>
      <w:r w:rsidRPr="00330460">
        <w:rPr>
          <w:rFonts w:eastAsia="Times New Roman"/>
        </w:rPr>
        <w:t>speed signals, while keeping me</w:t>
      </w:r>
      <w:r>
        <w:rPr>
          <w:rFonts w:eastAsia="Times New Roman"/>
        </w:rPr>
        <w:t xml:space="preserve">chanical integrity at a premium,” said Terry Emerson, Micro Rugged Project Manager at Samtec, Inc. “We’re </w:t>
      </w:r>
      <w:r w:rsidRPr="00330460">
        <w:rPr>
          <w:rFonts w:eastAsia="Times New Roman"/>
        </w:rPr>
        <w:t xml:space="preserve">excited </w:t>
      </w:r>
      <w:r>
        <w:rPr>
          <w:rFonts w:eastAsia="Times New Roman"/>
        </w:rPr>
        <w:t>to continue</w:t>
      </w:r>
      <w:r w:rsidRPr="00330460">
        <w:rPr>
          <w:rFonts w:eastAsia="Times New Roman"/>
        </w:rPr>
        <w:t xml:space="preserve"> the mantra of the </w:t>
      </w:r>
      <w:r>
        <w:rPr>
          <w:rFonts w:eastAsia="Times New Roman"/>
        </w:rPr>
        <w:t>Edge</w:t>
      </w:r>
      <w:r w:rsidRPr="00330460">
        <w:rPr>
          <w:rFonts w:eastAsia="Times New Roman"/>
        </w:rPr>
        <w:t xml:space="preserve"> </w:t>
      </w:r>
      <w:r>
        <w:rPr>
          <w:rFonts w:eastAsia="Times New Roman"/>
        </w:rPr>
        <w:t>Rate</w:t>
      </w:r>
      <w:r w:rsidRPr="00330460">
        <w:rPr>
          <w:rFonts w:eastAsia="Times New Roman"/>
          <w:vertAlign w:val="superscript"/>
        </w:rPr>
        <w:t>®</w:t>
      </w:r>
      <w:r w:rsidRPr="00330460">
        <w:rPr>
          <w:rFonts w:eastAsia="Times New Roman"/>
        </w:rPr>
        <w:t xml:space="preserve"> brand with the addition of these </w:t>
      </w:r>
      <w:r>
        <w:rPr>
          <w:rFonts w:eastAsia="Times New Roman"/>
        </w:rPr>
        <w:t>two products.”</w:t>
      </w:r>
    </w:p>
    <w:p w14:paraId="669DA0B0" w14:textId="77777777" w:rsidR="00BF2F6E" w:rsidRDefault="00BF2F6E" w:rsidP="00BF2F6E">
      <w:pPr>
        <w:pStyle w:val="NormalWeb"/>
      </w:pPr>
      <w:r>
        <w:t xml:space="preserve">Samtec’s full line of </w:t>
      </w:r>
      <w:hyperlink r:id="rId12" w:tgtFrame="_blank" w:history="1">
        <w:r>
          <w:rPr>
            <w:rStyle w:val="Hyperlink"/>
          </w:rPr>
          <w:t>high-speed edge card connectors</w:t>
        </w:r>
      </w:hyperlink>
      <w:r>
        <w:t xml:space="preserve"> is available in a variety of pitches and orientations. The popular 0.80 mm pitch Edge Rate</w:t>
      </w:r>
      <w:r w:rsidRPr="00BF2F6E">
        <w:rPr>
          <w:vertAlign w:val="superscript"/>
        </w:rPr>
        <w:t>®</w:t>
      </w:r>
      <w:r>
        <w:t xml:space="preserve"> sockets (</w:t>
      </w:r>
      <w:hyperlink r:id="rId13" w:tgtFrame="_blank" w:history="1">
        <w:r>
          <w:rPr>
            <w:rStyle w:val="Hyperlink"/>
          </w:rPr>
          <w:t>HSEC8 Series</w:t>
        </w:r>
      </w:hyperlink>
      <w:r>
        <w:t xml:space="preserve">) are available in vertical, pass-through, right-angle or edge mount orientations, and elevated </w:t>
      </w:r>
      <w:r>
        <w:lastRenderedPageBreak/>
        <w:t>stack heights to 30 mm. A micro 0.50 mm pitch socket (</w:t>
      </w:r>
      <w:hyperlink r:id="rId14" w:tgtFrame="_blank" w:history="1">
        <w:r>
          <w:rPr>
            <w:rStyle w:val="Hyperlink"/>
          </w:rPr>
          <w:t>MEC5 Series</w:t>
        </w:r>
      </w:hyperlink>
      <w:r>
        <w:t>) features a justification beam that enables the use of standard PCB tolerance and is PCIe</w:t>
      </w:r>
      <w:r w:rsidRPr="00BF2F6E">
        <w:rPr>
          <w:vertAlign w:val="superscript"/>
        </w:rPr>
        <w:t>®</w:t>
      </w:r>
      <w:r>
        <w:t xml:space="preserve"> Gen 4 compliant.</w:t>
      </w:r>
    </w:p>
    <w:p w14:paraId="1576E4FE" w14:textId="0EF84523" w:rsidR="009064D3" w:rsidRDefault="00BF2F6E" w:rsidP="00BF2F6E">
      <w:pPr>
        <w:pStyle w:val="NormalWeb"/>
      </w:pPr>
      <w:r>
        <w:t>Standard high-speed edge card sockets include: 0.635 mm (</w:t>
      </w:r>
      <w:hyperlink r:id="rId15" w:tgtFrame="_blank" w:history="1">
        <w:r>
          <w:rPr>
            <w:rStyle w:val="Hyperlink"/>
          </w:rPr>
          <w:t>MEC6 Series</w:t>
        </w:r>
      </w:hyperlink>
      <w:r>
        <w:t>), 0.80 mm (</w:t>
      </w:r>
      <w:hyperlink r:id="rId16" w:tgtFrame="_blank" w:history="1">
        <w:r>
          <w:rPr>
            <w:rStyle w:val="Hyperlink"/>
          </w:rPr>
          <w:t>MEC8 Series</w:t>
        </w:r>
      </w:hyperlink>
      <w:r>
        <w:t>), 1.00 mm (</w:t>
      </w:r>
      <w:hyperlink r:id="rId17" w:tgtFrame="_blank" w:history="1">
        <w:r>
          <w:rPr>
            <w:rStyle w:val="Hyperlink"/>
          </w:rPr>
          <w:t>MEC1 Series</w:t>
        </w:r>
      </w:hyperlink>
      <w:r>
        <w:t>), 1.27 mm (</w:t>
      </w:r>
      <w:hyperlink r:id="rId18" w:tgtFrame="_blank" w:history="1">
        <w:r>
          <w:rPr>
            <w:rStyle w:val="Hyperlink"/>
          </w:rPr>
          <w:t>MECF Series</w:t>
        </w:r>
      </w:hyperlink>
      <w:r>
        <w:t>) and 2.00 mm (</w:t>
      </w:r>
      <w:hyperlink r:id="rId19" w:tgtFrame="_blank" w:history="1">
        <w:r>
          <w:rPr>
            <w:rStyle w:val="Hyperlink"/>
          </w:rPr>
          <w:t>MEC2 Series</w:t>
        </w:r>
      </w:hyperlink>
      <w:r>
        <w:t>). The 1.00 mm pitch PCI Express</w:t>
      </w:r>
      <w:r>
        <w:rPr>
          <w:vertAlign w:val="superscript"/>
        </w:rPr>
        <w:t>®</w:t>
      </w:r>
      <w:r>
        <w:t xml:space="preserve"> socket (</w:t>
      </w:r>
      <w:hyperlink r:id="rId20" w:tgtFrame="_blank" w:history="1">
        <w:r>
          <w:rPr>
            <w:rStyle w:val="Hyperlink"/>
          </w:rPr>
          <w:t>PCIE Series</w:t>
        </w:r>
      </w:hyperlink>
      <w:r>
        <w:t>) supports one, four, eight and sixteen links with a low-profile version (</w:t>
      </w:r>
      <w:hyperlink r:id="rId21" w:tgtFrame="_blank" w:history="1">
        <w:r>
          <w:rPr>
            <w:rStyle w:val="Hyperlink"/>
          </w:rPr>
          <w:t>PCIE-LP Series</w:t>
        </w:r>
      </w:hyperlink>
      <w:r>
        <w:t>) compatible to Gen 4 speeds. The 1.00 mm pitch micro plane socket (</w:t>
      </w:r>
      <w:hyperlink r:id="rId22" w:tgtFrame="_blank" w:history="1">
        <w:r>
          <w:rPr>
            <w:rStyle w:val="Hyperlink"/>
          </w:rPr>
          <w:t>SAL1 Series</w:t>
        </w:r>
      </w:hyperlink>
      <w:r>
        <w:t>) is SATALink™ compatible and mounts in pairs to accommodate various mating card thicknesses.</w:t>
      </w:r>
    </w:p>
    <w:p w14:paraId="75D9600A" w14:textId="68653D94" w:rsidR="006B1277" w:rsidRDefault="00BF2F6E" w:rsidP="00BF2F6E">
      <w:pPr>
        <w:pStyle w:val="NormalWeb"/>
      </w:pPr>
      <w:r>
        <w:t xml:space="preserve">Samtec’s </w:t>
      </w:r>
      <w:hyperlink r:id="rId23" w:tgtFrame="_blank" w:history="1">
        <w:r>
          <w:rPr>
            <w:rStyle w:val="Hyperlink"/>
          </w:rPr>
          <w:t>Signal Integrity Group</w:t>
        </w:r>
      </w:hyperlink>
      <w:r>
        <w:t xml:space="preserve"> provides application support via its in-house Signal Integrity engineers for these edge card connectors and many other products. These highly qualified engineers help with full-channel analysis, high-data-rate simulations, application-specific design and development assistance, and advanced design support.</w:t>
      </w:r>
    </w:p>
    <w:p w14:paraId="2F464A55" w14:textId="77777777" w:rsidR="006B1277" w:rsidRDefault="006B1277" w:rsidP="00205EBD"/>
    <w:p w14:paraId="587C6801" w14:textId="6C46D5F9" w:rsidR="00D60859" w:rsidRPr="009721F6" w:rsidRDefault="00D60859" w:rsidP="00205EBD">
      <w:r>
        <w:t xml:space="preserve">For more information, please visit </w:t>
      </w:r>
      <w:hyperlink r:id="rId24" w:history="1">
        <w:r w:rsidR="009064D3">
          <w:rPr>
            <w:rStyle w:val="Hyperlink"/>
          </w:rPr>
          <w:t>Samtec’s Edge Card Connector Systems webpage</w:t>
        </w:r>
      </w:hyperlink>
      <w:r>
        <w:t>.</w:t>
      </w:r>
    </w:p>
    <w:p w14:paraId="0C11998D" w14:textId="77777777" w:rsidR="00DD1BEC" w:rsidRDefault="00DD1BEC" w:rsidP="005B3834">
      <w:pPr>
        <w:rPr>
          <w:sz w:val="22"/>
          <w:szCs w:val="22"/>
        </w:rPr>
      </w:pPr>
    </w:p>
    <w:p w14:paraId="5171A07D" w14:textId="77777777" w:rsidR="00DD1BEC" w:rsidRDefault="00DD1BEC" w:rsidP="005B3834">
      <w:pPr>
        <w:rPr>
          <w:sz w:val="22"/>
          <w:szCs w:val="22"/>
        </w:rPr>
      </w:pPr>
    </w:p>
    <w:p w14:paraId="68FAD3BB" w14:textId="77777777" w:rsidR="00DD1BEC" w:rsidRPr="00DD1BEC" w:rsidRDefault="00DD1BEC" w:rsidP="00DD1BEC">
      <w:pPr>
        <w:rPr>
          <w:sz w:val="20"/>
          <w:szCs w:val="20"/>
        </w:rPr>
      </w:pPr>
      <w:r w:rsidRPr="00DD1BEC">
        <w:rPr>
          <w:sz w:val="20"/>
          <w:szCs w:val="20"/>
        </w:rPr>
        <w:t>PCI-SIG</w:t>
      </w:r>
      <w:r w:rsidRPr="00306ED4">
        <w:rPr>
          <w:sz w:val="20"/>
          <w:szCs w:val="20"/>
          <w:vertAlign w:val="superscript"/>
        </w:rPr>
        <w:t>®</w:t>
      </w:r>
      <w:r w:rsidRPr="00DD1BEC">
        <w:rPr>
          <w:sz w:val="20"/>
          <w:szCs w:val="20"/>
        </w:rPr>
        <w:t>, PCI Express</w:t>
      </w:r>
      <w:r w:rsidRPr="00306ED4">
        <w:rPr>
          <w:sz w:val="20"/>
          <w:szCs w:val="20"/>
          <w:vertAlign w:val="superscript"/>
        </w:rPr>
        <w:t>®</w:t>
      </w:r>
      <w:r w:rsidRPr="00DD1BEC">
        <w:rPr>
          <w:sz w:val="20"/>
          <w:szCs w:val="20"/>
        </w:rPr>
        <w:t xml:space="preserve"> and the PCIe</w:t>
      </w:r>
      <w:r w:rsidRPr="00306ED4">
        <w:rPr>
          <w:sz w:val="20"/>
          <w:szCs w:val="20"/>
          <w:vertAlign w:val="superscript"/>
        </w:rPr>
        <w:t>®</w:t>
      </w:r>
      <w:r w:rsidRPr="00DD1BEC">
        <w:rPr>
          <w:sz w:val="20"/>
          <w:szCs w:val="20"/>
        </w:rPr>
        <w:t xml:space="preserve"> design marks are registered trademarks and/or service marks of PCI-SIG.</w:t>
      </w:r>
    </w:p>
    <w:p w14:paraId="0F26CDAE" w14:textId="77777777" w:rsidR="00DD1BEC" w:rsidRPr="00DD1BEC" w:rsidRDefault="00DD1BEC" w:rsidP="00DD1BEC">
      <w:pPr>
        <w:rPr>
          <w:sz w:val="22"/>
          <w:szCs w:val="22"/>
        </w:rPr>
      </w:pPr>
    </w:p>
    <w:p w14:paraId="43F457B4" w14:textId="493099B6" w:rsidR="00054FE6" w:rsidRPr="00365A30" w:rsidRDefault="00D241F2" w:rsidP="00CB30CF">
      <w:pPr>
        <w:spacing w:before="100" w:beforeAutospacing="1" w:after="100" w:afterAutospacing="1"/>
        <w:outlineLvl w:val="0"/>
        <w:rPr>
          <w:b/>
        </w:rPr>
      </w:pPr>
      <w:r w:rsidRPr="00365A30">
        <w:rPr>
          <w:b/>
        </w:rPr>
        <w:t xml:space="preserve">About </w:t>
      </w:r>
      <w:r w:rsidR="00054FE6" w:rsidRPr="00365A30">
        <w:rPr>
          <w:b/>
        </w:rPr>
        <w:t xml:space="preserve">Samtec, Inc. </w:t>
      </w:r>
    </w:p>
    <w:p w14:paraId="613CBA2C" w14:textId="2C9299DF" w:rsidR="00F35A72" w:rsidRPr="00684CCE" w:rsidRDefault="008B6312" w:rsidP="00684CCE">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924CF8">
        <w:rPr>
          <w:rFonts w:cs="Arial"/>
          <w:shd w:val="clear" w:color="auto" w:fill="FFFFFF"/>
        </w:rPr>
        <w:t>713</w:t>
      </w:r>
      <w:bookmarkStart w:id="0" w:name="_GoBack"/>
      <w:bookmarkEnd w:id="0"/>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25"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FB2266" w:rsidP="008F43AA">
      <w:pPr>
        <w:rPr>
          <w:rStyle w:val="Hyperlink"/>
        </w:rPr>
      </w:pPr>
      <w:hyperlink r:id="rId26"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B7BD" w14:textId="77777777" w:rsidR="00FB2266" w:rsidRDefault="00FB2266" w:rsidP="00046271">
      <w:r>
        <w:separator/>
      </w:r>
    </w:p>
  </w:endnote>
  <w:endnote w:type="continuationSeparator" w:id="0">
    <w:p w14:paraId="116CC00E" w14:textId="77777777" w:rsidR="00FB2266" w:rsidRDefault="00FB2266"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1B6" w14:textId="77777777" w:rsidR="00FB2266" w:rsidRDefault="00FB2266" w:rsidP="00046271">
      <w:r>
        <w:separator/>
      </w:r>
    </w:p>
  </w:footnote>
  <w:footnote w:type="continuationSeparator" w:id="0">
    <w:p w14:paraId="2154354F" w14:textId="77777777" w:rsidR="00FB2266" w:rsidRDefault="00FB2266"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zNTayMDa2MDI2NjBS0lEKTi0uzszPAykwrAUAekdbhCwAAAA="/>
    <w:docVar w:name="AppVer" w:val="ഽസഺ"/>
    <w:docVar w:name="CheckSum" w:val="ി഼഻഻"/>
    <w:docVar w:name="CLIName" w:val="ൟ൸്൶൫ൽൽ൳൰൳൯൮"/>
    <w:docVar w:name="DateTime" w:val="഻഼ഹ഻ഽഹ഼ഺ഻ീപപ഼ഽൄ഼഼൚ൗപല൑ൗ൞ഷൂൄഺള"/>
    <w:docVar w:name="dgnword-docGUID" w:val="{70585D4B-F3C4-4D4E-A422-877AEFA6CAA4}"/>
    <w:docVar w:name="dgnword-eventsink" w:val="610390072"/>
    <w:docVar w:name="DoneBy" w:val="൝൞൦൯ർ൸൯ൽൾ൹പ൭൫൸ൾ൹൸൯"/>
    <w:docVar w:name="IPAddress" w:val="ൖ൙൚്ൡൖ഼ഽ഼ൂ"/>
    <w:docVar w:name="Random" w:val="10"/>
  </w:docVars>
  <w:rsids>
    <w:rsidRoot w:val="002D3D34"/>
    <w:rsid w:val="000016F6"/>
    <w:rsid w:val="00012591"/>
    <w:rsid w:val="00017CDE"/>
    <w:rsid w:val="000200EC"/>
    <w:rsid w:val="0002382B"/>
    <w:rsid w:val="000256DC"/>
    <w:rsid w:val="000373AD"/>
    <w:rsid w:val="00042410"/>
    <w:rsid w:val="000452F4"/>
    <w:rsid w:val="00046271"/>
    <w:rsid w:val="00047600"/>
    <w:rsid w:val="000505BA"/>
    <w:rsid w:val="00052AB0"/>
    <w:rsid w:val="00054FE6"/>
    <w:rsid w:val="00063D22"/>
    <w:rsid w:val="00074A3F"/>
    <w:rsid w:val="00084256"/>
    <w:rsid w:val="00094A50"/>
    <w:rsid w:val="00096025"/>
    <w:rsid w:val="00097C41"/>
    <w:rsid w:val="000A1091"/>
    <w:rsid w:val="000A2857"/>
    <w:rsid w:val="000A69E8"/>
    <w:rsid w:val="000A6F2C"/>
    <w:rsid w:val="000E5271"/>
    <w:rsid w:val="00101B22"/>
    <w:rsid w:val="00102CA8"/>
    <w:rsid w:val="001134AC"/>
    <w:rsid w:val="001220D3"/>
    <w:rsid w:val="001275EE"/>
    <w:rsid w:val="001308CB"/>
    <w:rsid w:val="00134B71"/>
    <w:rsid w:val="0014284B"/>
    <w:rsid w:val="00146EB8"/>
    <w:rsid w:val="00152E6B"/>
    <w:rsid w:val="0016356A"/>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52FC"/>
    <w:rsid w:val="001F1C9E"/>
    <w:rsid w:val="001F2CBB"/>
    <w:rsid w:val="001F71A3"/>
    <w:rsid w:val="00205EBD"/>
    <w:rsid w:val="00226FA7"/>
    <w:rsid w:val="0023344F"/>
    <w:rsid w:val="00240012"/>
    <w:rsid w:val="002555D2"/>
    <w:rsid w:val="00255C37"/>
    <w:rsid w:val="0025708F"/>
    <w:rsid w:val="00264DF5"/>
    <w:rsid w:val="002674F0"/>
    <w:rsid w:val="002A3CC6"/>
    <w:rsid w:val="002B0234"/>
    <w:rsid w:val="002B0708"/>
    <w:rsid w:val="002B2CA6"/>
    <w:rsid w:val="002B31A8"/>
    <w:rsid w:val="002B5934"/>
    <w:rsid w:val="002C3512"/>
    <w:rsid w:val="002D0B6F"/>
    <w:rsid w:val="002D3D34"/>
    <w:rsid w:val="002D3E33"/>
    <w:rsid w:val="002D5174"/>
    <w:rsid w:val="002E009A"/>
    <w:rsid w:val="002E0B46"/>
    <w:rsid w:val="002E26F1"/>
    <w:rsid w:val="002F4303"/>
    <w:rsid w:val="00306ED4"/>
    <w:rsid w:val="00321886"/>
    <w:rsid w:val="00330460"/>
    <w:rsid w:val="0033699E"/>
    <w:rsid w:val="00342155"/>
    <w:rsid w:val="00355018"/>
    <w:rsid w:val="00365A30"/>
    <w:rsid w:val="0038089E"/>
    <w:rsid w:val="00393971"/>
    <w:rsid w:val="003971C8"/>
    <w:rsid w:val="003A04E0"/>
    <w:rsid w:val="003A2B5C"/>
    <w:rsid w:val="003A3231"/>
    <w:rsid w:val="003A3C33"/>
    <w:rsid w:val="003A52A6"/>
    <w:rsid w:val="003B3154"/>
    <w:rsid w:val="003C242F"/>
    <w:rsid w:val="003D6A8C"/>
    <w:rsid w:val="003E095D"/>
    <w:rsid w:val="003E1DD1"/>
    <w:rsid w:val="003E38B6"/>
    <w:rsid w:val="003E7288"/>
    <w:rsid w:val="003F252B"/>
    <w:rsid w:val="003F51AD"/>
    <w:rsid w:val="003F5386"/>
    <w:rsid w:val="003F55B3"/>
    <w:rsid w:val="003F60E3"/>
    <w:rsid w:val="0040089D"/>
    <w:rsid w:val="00410B97"/>
    <w:rsid w:val="0043001F"/>
    <w:rsid w:val="00446D12"/>
    <w:rsid w:val="00451392"/>
    <w:rsid w:val="00452031"/>
    <w:rsid w:val="00453C0C"/>
    <w:rsid w:val="00460E88"/>
    <w:rsid w:val="004629BE"/>
    <w:rsid w:val="00463491"/>
    <w:rsid w:val="00464B19"/>
    <w:rsid w:val="00471E69"/>
    <w:rsid w:val="004735DE"/>
    <w:rsid w:val="004754CD"/>
    <w:rsid w:val="0048543B"/>
    <w:rsid w:val="004854C9"/>
    <w:rsid w:val="0048642D"/>
    <w:rsid w:val="00487AC6"/>
    <w:rsid w:val="00496183"/>
    <w:rsid w:val="004B28B3"/>
    <w:rsid w:val="004B4B73"/>
    <w:rsid w:val="004B70AC"/>
    <w:rsid w:val="004C218F"/>
    <w:rsid w:val="004E2B41"/>
    <w:rsid w:val="004E446B"/>
    <w:rsid w:val="004F00B9"/>
    <w:rsid w:val="004F4D91"/>
    <w:rsid w:val="004F6794"/>
    <w:rsid w:val="005042DE"/>
    <w:rsid w:val="005058FB"/>
    <w:rsid w:val="0050773C"/>
    <w:rsid w:val="00513573"/>
    <w:rsid w:val="00520BB7"/>
    <w:rsid w:val="00521471"/>
    <w:rsid w:val="0053473C"/>
    <w:rsid w:val="00534BE6"/>
    <w:rsid w:val="00540120"/>
    <w:rsid w:val="00542ACA"/>
    <w:rsid w:val="0054607D"/>
    <w:rsid w:val="00550598"/>
    <w:rsid w:val="00550B0A"/>
    <w:rsid w:val="00554F9D"/>
    <w:rsid w:val="00560BC6"/>
    <w:rsid w:val="00576528"/>
    <w:rsid w:val="005867D6"/>
    <w:rsid w:val="005870EB"/>
    <w:rsid w:val="00590914"/>
    <w:rsid w:val="005923FA"/>
    <w:rsid w:val="005A4774"/>
    <w:rsid w:val="005B0126"/>
    <w:rsid w:val="005B2862"/>
    <w:rsid w:val="005B3834"/>
    <w:rsid w:val="005C3250"/>
    <w:rsid w:val="005C7296"/>
    <w:rsid w:val="005D3A4F"/>
    <w:rsid w:val="005D62A7"/>
    <w:rsid w:val="005E2DF1"/>
    <w:rsid w:val="005E53B6"/>
    <w:rsid w:val="005E5CF9"/>
    <w:rsid w:val="005F2337"/>
    <w:rsid w:val="005F6EB1"/>
    <w:rsid w:val="00602850"/>
    <w:rsid w:val="00604652"/>
    <w:rsid w:val="00620D9F"/>
    <w:rsid w:val="00622AEC"/>
    <w:rsid w:val="006257A0"/>
    <w:rsid w:val="006314EE"/>
    <w:rsid w:val="00634B79"/>
    <w:rsid w:val="0063608C"/>
    <w:rsid w:val="006448E3"/>
    <w:rsid w:val="0064510A"/>
    <w:rsid w:val="00661AFD"/>
    <w:rsid w:val="00673111"/>
    <w:rsid w:val="006734F5"/>
    <w:rsid w:val="00675E2D"/>
    <w:rsid w:val="0067721B"/>
    <w:rsid w:val="00680398"/>
    <w:rsid w:val="00684CCE"/>
    <w:rsid w:val="0069339E"/>
    <w:rsid w:val="006A518D"/>
    <w:rsid w:val="006A5A31"/>
    <w:rsid w:val="006B1277"/>
    <w:rsid w:val="006B2601"/>
    <w:rsid w:val="006D22C9"/>
    <w:rsid w:val="006D25FB"/>
    <w:rsid w:val="006D2AF9"/>
    <w:rsid w:val="006D5265"/>
    <w:rsid w:val="007054B2"/>
    <w:rsid w:val="00713252"/>
    <w:rsid w:val="0071540A"/>
    <w:rsid w:val="007165A0"/>
    <w:rsid w:val="00720DE3"/>
    <w:rsid w:val="00722338"/>
    <w:rsid w:val="00724E72"/>
    <w:rsid w:val="00745AB3"/>
    <w:rsid w:val="007529B7"/>
    <w:rsid w:val="00757156"/>
    <w:rsid w:val="00763F1B"/>
    <w:rsid w:val="00790D43"/>
    <w:rsid w:val="007937B7"/>
    <w:rsid w:val="00795B5A"/>
    <w:rsid w:val="007B5EEA"/>
    <w:rsid w:val="007B6838"/>
    <w:rsid w:val="007B7073"/>
    <w:rsid w:val="007C71EB"/>
    <w:rsid w:val="007D07C4"/>
    <w:rsid w:val="007F25E6"/>
    <w:rsid w:val="008007E0"/>
    <w:rsid w:val="0081024E"/>
    <w:rsid w:val="00811E36"/>
    <w:rsid w:val="008142D6"/>
    <w:rsid w:val="008362FD"/>
    <w:rsid w:val="00841CD9"/>
    <w:rsid w:val="00846793"/>
    <w:rsid w:val="008467F3"/>
    <w:rsid w:val="00854481"/>
    <w:rsid w:val="00854FB6"/>
    <w:rsid w:val="00855DF8"/>
    <w:rsid w:val="008572C3"/>
    <w:rsid w:val="00863AED"/>
    <w:rsid w:val="00880D96"/>
    <w:rsid w:val="0089310C"/>
    <w:rsid w:val="008A04FF"/>
    <w:rsid w:val="008A2F6D"/>
    <w:rsid w:val="008A6C19"/>
    <w:rsid w:val="008B6312"/>
    <w:rsid w:val="008C68DD"/>
    <w:rsid w:val="008D54BA"/>
    <w:rsid w:val="008E6B1A"/>
    <w:rsid w:val="008F2943"/>
    <w:rsid w:val="008F43AA"/>
    <w:rsid w:val="009042EB"/>
    <w:rsid w:val="00904897"/>
    <w:rsid w:val="009064D3"/>
    <w:rsid w:val="00911378"/>
    <w:rsid w:val="00912398"/>
    <w:rsid w:val="009160A1"/>
    <w:rsid w:val="009249C8"/>
    <w:rsid w:val="00924CF8"/>
    <w:rsid w:val="00925681"/>
    <w:rsid w:val="00926777"/>
    <w:rsid w:val="00927277"/>
    <w:rsid w:val="00941998"/>
    <w:rsid w:val="00943B8F"/>
    <w:rsid w:val="00943CC1"/>
    <w:rsid w:val="0094785E"/>
    <w:rsid w:val="00955BB9"/>
    <w:rsid w:val="00956BA9"/>
    <w:rsid w:val="00960E96"/>
    <w:rsid w:val="00966535"/>
    <w:rsid w:val="00970053"/>
    <w:rsid w:val="009721F6"/>
    <w:rsid w:val="0098207F"/>
    <w:rsid w:val="00983CD1"/>
    <w:rsid w:val="00985B19"/>
    <w:rsid w:val="00996DED"/>
    <w:rsid w:val="009A2557"/>
    <w:rsid w:val="009C334C"/>
    <w:rsid w:val="009D1DA9"/>
    <w:rsid w:val="009D5505"/>
    <w:rsid w:val="009E2982"/>
    <w:rsid w:val="009E3B85"/>
    <w:rsid w:val="009F3380"/>
    <w:rsid w:val="009F7D28"/>
    <w:rsid w:val="00A0046A"/>
    <w:rsid w:val="00A107AB"/>
    <w:rsid w:val="00A11821"/>
    <w:rsid w:val="00A27D66"/>
    <w:rsid w:val="00A30A05"/>
    <w:rsid w:val="00A31C04"/>
    <w:rsid w:val="00A355B8"/>
    <w:rsid w:val="00A36C94"/>
    <w:rsid w:val="00A4478D"/>
    <w:rsid w:val="00A45938"/>
    <w:rsid w:val="00A529E7"/>
    <w:rsid w:val="00A555C1"/>
    <w:rsid w:val="00A569D0"/>
    <w:rsid w:val="00A7121A"/>
    <w:rsid w:val="00A74ACD"/>
    <w:rsid w:val="00A76F7A"/>
    <w:rsid w:val="00A81057"/>
    <w:rsid w:val="00A86DC4"/>
    <w:rsid w:val="00AA409C"/>
    <w:rsid w:val="00AA718F"/>
    <w:rsid w:val="00AA7DA0"/>
    <w:rsid w:val="00AB37EE"/>
    <w:rsid w:val="00AB4B95"/>
    <w:rsid w:val="00AC08AF"/>
    <w:rsid w:val="00AC3729"/>
    <w:rsid w:val="00AC7A79"/>
    <w:rsid w:val="00AC7DAD"/>
    <w:rsid w:val="00AE4DB5"/>
    <w:rsid w:val="00AF49A2"/>
    <w:rsid w:val="00B122E0"/>
    <w:rsid w:val="00B17843"/>
    <w:rsid w:val="00B21089"/>
    <w:rsid w:val="00B22E45"/>
    <w:rsid w:val="00B268B5"/>
    <w:rsid w:val="00B31FD8"/>
    <w:rsid w:val="00B334AB"/>
    <w:rsid w:val="00B35769"/>
    <w:rsid w:val="00B45B8D"/>
    <w:rsid w:val="00B4667F"/>
    <w:rsid w:val="00B563B4"/>
    <w:rsid w:val="00B60DEB"/>
    <w:rsid w:val="00B61BC5"/>
    <w:rsid w:val="00B6327A"/>
    <w:rsid w:val="00B6413C"/>
    <w:rsid w:val="00B6600B"/>
    <w:rsid w:val="00B6736B"/>
    <w:rsid w:val="00B76A40"/>
    <w:rsid w:val="00B91A52"/>
    <w:rsid w:val="00BA1821"/>
    <w:rsid w:val="00BA4E0A"/>
    <w:rsid w:val="00BB4009"/>
    <w:rsid w:val="00BB612A"/>
    <w:rsid w:val="00BC1573"/>
    <w:rsid w:val="00BC18A4"/>
    <w:rsid w:val="00BD7624"/>
    <w:rsid w:val="00BF1CFF"/>
    <w:rsid w:val="00BF2F6E"/>
    <w:rsid w:val="00BF452A"/>
    <w:rsid w:val="00C05573"/>
    <w:rsid w:val="00C15ECF"/>
    <w:rsid w:val="00C24013"/>
    <w:rsid w:val="00C3195A"/>
    <w:rsid w:val="00C32433"/>
    <w:rsid w:val="00C3422E"/>
    <w:rsid w:val="00C37572"/>
    <w:rsid w:val="00C52F15"/>
    <w:rsid w:val="00C6658E"/>
    <w:rsid w:val="00C71E6F"/>
    <w:rsid w:val="00C77B8C"/>
    <w:rsid w:val="00C82E7E"/>
    <w:rsid w:val="00C924EF"/>
    <w:rsid w:val="00CB0BCB"/>
    <w:rsid w:val="00CB30CF"/>
    <w:rsid w:val="00CC2122"/>
    <w:rsid w:val="00CC2C19"/>
    <w:rsid w:val="00CE1BEB"/>
    <w:rsid w:val="00CE40A0"/>
    <w:rsid w:val="00CF4A04"/>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86B26"/>
    <w:rsid w:val="00D9312C"/>
    <w:rsid w:val="00DA0F7C"/>
    <w:rsid w:val="00DA4EAA"/>
    <w:rsid w:val="00DB4A11"/>
    <w:rsid w:val="00DC54CB"/>
    <w:rsid w:val="00DC5CE8"/>
    <w:rsid w:val="00DC6FAD"/>
    <w:rsid w:val="00DD1BEC"/>
    <w:rsid w:val="00DE6BFE"/>
    <w:rsid w:val="00DE757D"/>
    <w:rsid w:val="00DF1C47"/>
    <w:rsid w:val="00E27FDC"/>
    <w:rsid w:val="00E30771"/>
    <w:rsid w:val="00E30F10"/>
    <w:rsid w:val="00E34B0F"/>
    <w:rsid w:val="00E5263A"/>
    <w:rsid w:val="00E5424E"/>
    <w:rsid w:val="00E55AB4"/>
    <w:rsid w:val="00E5773B"/>
    <w:rsid w:val="00E71DD0"/>
    <w:rsid w:val="00E821FD"/>
    <w:rsid w:val="00E851A3"/>
    <w:rsid w:val="00EA07F9"/>
    <w:rsid w:val="00EA7C91"/>
    <w:rsid w:val="00EB3435"/>
    <w:rsid w:val="00EC156C"/>
    <w:rsid w:val="00ED0610"/>
    <w:rsid w:val="00ED1F22"/>
    <w:rsid w:val="00ED57EE"/>
    <w:rsid w:val="00EE4EC0"/>
    <w:rsid w:val="00EF10C1"/>
    <w:rsid w:val="00EF198C"/>
    <w:rsid w:val="00F005E8"/>
    <w:rsid w:val="00F0083A"/>
    <w:rsid w:val="00F008B0"/>
    <w:rsid w:val="00F0469E"/>
    <w:rsid w:val="00F20EDA"/>
    <w:rsid w:val="00F24230"/>
    <w:rsid w:val="00F25161"/>
    <w:rsid w:val="00F35A72"/>
    <w:rsid w:val="00F4218D"/>
    <w:rsid w:val="00F54543"/>
    <w:rsid w:val="00F54843"/>
    <w:rsid w:val="00F770BC"/>
    <w:rsid w:val="00F83C65"/>
    <w:rsid w:val="00F85DFF"/>
    <w:rsid w:val="00F861AE"/>
    <w:rsid w:val="00F86DBA"/>
    <w:rsid w:val="00F914F8"/>
    <w:rsid w:val="00FA0C5D"/>
    <w:rsid w:val="00FB2266"/>
    <w:rsid w:val="00FB3FCC"/>
    <w:rsid w:val="00FB466F"/>
    <w:rsid w:val="00FB554D"/>
    <w:rsid w:val="00FC0527"/>
    <w:rsid w:val="00FC0E21"/>
    <w:rsid w:val="00FD1787"/>
    <w:rsid w:val="00FD35E9"/>
    <w:rsid w:val="00FD7B2C"/>
    <w:rsid w:val="00FE17A8"/>
    <w:rsid w:val="00FE37D5"/>
    <w:rsid w:val="00FE40B6"/>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paragraph" w:styleId="NormalWeb">
    <w:name w:val="Normal (Web)"/>
    <w:basedOn w:val="Normal"/>
    <w:uiPriority w:val="99"/>
    <w:unhideWhenUsed/>
    <w:rsid w:val="00BF2F6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54861707">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48012882">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49583164">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945114006">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15136384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s://www.samtec.com/connectors/edge-card/high-speed/edge-card" TargetMode="External"/><Relationship Id="rId18" Type="http://schemas.openxmlformats.org/officeDocument/2006/relationships/hyperlink" Target="https://www.samtec.com/products/mecf-dv" TargetMode="External"/><Relationship Id="rId26" Type="http://schemas.openxmlformats.org/officeDocument/2006/relationships/hyperlink" Target="http://www.samtec.com" TargetMode="External"/><Relationship Id="rId3" Type="http://schemas.openxmlformats.org/officeDocument/2006/relationships/styles" Target="styles.xml"/><Relationship Id="rId21" Type="http://schemas.openxmlformats.org/officeDocument/2006/relationships/hyperlink" Target="https://www.samtec.com/products/pcie-lp" TargetMode="External"/><Relationship Id="rId7" Type="http://schemas.openxmlformats.org/officeDocument/2006/relationships/endnotes" Target="endnotes.xml"/><Relationship Id="rId12" Type="http://schemas.openxmlformats.org/officeDocument/2006/relationships/hyperlink" Target="https://www.samtec.com/connectors/edge-card" TargetMode="External"/><Relationship Id="rId17" Type="http://schemas.openxmlformats.org/officeDocument/2006/relationships/hyperlink" Target="https://www.samtec.com/products/mec1" TargetMode="External"/><Relationship Id="rId25" Type="http://schemas.openxmlformats.org/officeDocument/2006/relationships/hyperlink" Target="http://www.samtec.com" TargetMode="External"/><Relationship Id="rId2" Type="http://schemas.openxmlformats.org/officeDocument/2006/relationships/numbering" Target="numbering.xml"/><Relationship Id="rId16" Type="http://schemas.openxmlformats.org/officeDocument/2006/relationships/hyperlink" Target="https://www.samtec.com/products/mec8-dv" TargetMode="External"/><Relationship Id="rId20" Type="http://schemas.openxmlformats.org/officeDocument/2006/relationships/hyperlink" Target="https://www.samtec.com/products/p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contact-systems" TargetMode="External"/><Relationship Id="rId24" Type="http://schemas.openxmlformats.org/officeDocument/2006/relationships/hyperlink" Target="https://www.samtec.com/connectors/edge-card" TargetMode="External"/><Relationship Id="rId5" Type="http://schemas.openxmlformats.org/officeDocument/2006/relationships/webSettings" Target="webSettings.xml"/><Relationship Id="rId15" Type="http://schemas.openxmlformats.org/officeDocument/2006/relationships/hyperlink" Target="https://www.samtec.com/products/mec6-dv" TargetMode="External"/><Relationship Id="rId23" Type="http://schemas.openxmlformats.org/officeDocument/2006/relationships/hyperlink" Target="https://www.samtec.com/s2s/technology-centers?modal=videoModalSIG" TargetMode="External"/><Relationship Id="rId28" Type="http://schemas.openxmlformats.org/officeDocument/2006/relationships/theme" Target="theme/theme1.xml"/><Relationship Id="rId10" Type="http://schemas.openxmlformats.org/officeDocument/2006/relationships/hyperlink" Target="https://www.samtec.com/products/hsec1-dv" TargetMode="External"/><Relationship Id="rId19" Type="http://schemas.openxmlformats.org/officeDocument/2006/relationships/hyperlink" Target="https://www.samtec.com/search/mec2" TargetMode="External"/><Relationship Id="rId4" Type="http://schemas.openxmlformats.org/officeDocument/2006/relationships/settings" Target="settings.xml"/><Relationship Id="rId9" Type="http://schemas.openxmlformats.org/officeDocument/2006/relationships/hyperlink" Target="https://www.samtec.com/products/hsec8-dp" TargetMode="External"/><Relationship Id="rId14" Type="http://schemas.openxmlformats.org/officeDocument/2006/relationships/hyperlink" Target="https://www.samtec.com/products/mec5-dv" TargetMode="External"/><Relationship Id="rId22" Type="http://schemas.openxmlformats.org/officeDocument/2006/relationships/hyperlink" Target="https://www.samtec.com/products/sal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4A9C-344F-4631-AA7A-1C1DA5BC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8</cp:revision>
  <cp:lastPrinted>2017-09-12T14:52:00Z</cp:lastPrinted>
  <dcterms:created xsi:type="dcterms:W3CDTF">2017-11-09T20:10:00Z</dcterms:created>
  <dcterms:modified xsi:type="dcterms:W3CDTF">2018-01-09T22:22:00Z</dcterms:modified>
</cp:coreProperties>
</file>